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5E89F89A" w14:textId="7CDB532E" w:rsidR="00590D19" w:rsidRPr="00C608DD" w:rsidRDefault="00590D19" w:rsidP="00C60B4A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6E130628" w14:textId="77777777" w:rsidR="00590D19" w:rsidRPr="00C608DD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6AE0210B" w14:textId="67B0C8A7" w:rsidR="00590D19" w:rsidRPr="00C608DD" w:rsidRDefault="00C60B4A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Agronegócio</w:t>
      </w:r>
    </w:p>
    <w:p w14:paraId="33608E38" w14:textId="77777777" w:rsidR="00590D19" w:rsidRPr="00C608DD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A3CD17D" w14:textId="77777777" w:rsidR="00590D19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</w:p>
    <w:p w14:paraId="5418CCE2" w14:textId="54AD92E9" w:rsidR="00C608DD" w:rsidRPr="00C608DD" w:rsidRDefault="00C57CFD" w:rsidP="00C57CFD">
      <w:pPr>
        <w:pStyle w:val="Cabealho"/>
        <w:tabs>
          <w:tab w:val="clear" w:pos="4419"/>
          <w:tab w:val="clear" w:pos="8838"/>
          <w:tab w:val="left" w:pos="121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51C110AA" w14:textId="59CEAF0D" w:rsidR="004056E7" w:rsidRDefault="00C60B4A" w:rsidP="00C7013F">
      <w:pPr>
        <w:jc w:val="both"/>
        <w:rPr>
          <w:bCs/>
          <w:sz w:val="24"/>
          <w:szCs w:val="24"/>
          <w:lang w:val="en-US"/>
        </w:rPr>
      </w:pPr>
      <w:r w:rsidRPr="00C60B4A">
        <w:rPr>
          <w:bCs/>
          <w:sz w:val="24"/>
          <w:szCs w:val="24"/>
        </w:rPr>
        <w:t>Produção e abastecimento alimentar no Brasil. Importância socioeconômica do agronegócio brasileiro. Agronegócio brasileiro e o mercado internacional. Agronegócio, meio ambiente e desenvolvimento sustentado. Agricultura brasileira e estabilização econômica. Políticas governamentais aplicadas ao agronegócio. Comercialização no agronegócio.</w:t>
      </w:r>
    </w:p>
    <w:p w14:paraId="4ECBD765" w14:textId="77777777" w:rsidR="00C60B4A" w:rsidRDefault="00C60B4A" w:rsidP="00C7013F">
      <w:pPr>
        <w:jc w:val="both"/>
        <w:rPr>
          <w:bCs/>
          <w:sz w:val="24"/>
          <w:szCs w:val="24"/>
          <w:lang w:val="en-US"/>
        </w:rPr>
      </w:pPr>
    </w:p>
    <w:p w14:paraId="7F23D137" w14:textId="691E69C0" w:rsidR="00C7013F" w:rsidRDefault="00C7013F" w:rsidP="00C7013F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1A71DDEB" w14:textId="77777777" w:rsidR="00A30189" w:rsidRDefault="00A30189" w:rsidP="00C7013F">
      <w:pPr>
        <w:jc w:val="both"/>
        <w:rPr>
          <w:bCs/>
          <w:sz w:val="24"/>
          <w:szCs w:val="24"/>
          <w:lang w:val="en-US"/>
        </w:rPr>
      </w:pPr>
    </w:p>
    <w:p w14:paraId="42B325DD" w14:textId="77777777" w:rsidR="00C60B4A" w:rsidRPr="00ED643A" w:rsidRDefault="00C60B4A" w:rsidP="00ED643A">
      <w:pPr>
        <w:pStyle w:val="TableParagraph"/>
        <w:spacing w:before="124" w:line="276" w:lineRule="auto"/>
        <w:ind w:left="40" w:right="397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ANTONANGELO, A., BACHA, C.J.C. As fases da silvicultura no Brasil. Revista Brasileira de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Economia, v. 52, n. 1, p. 207-230,1998.</w:t>
      </w:r>
    </w:p>
    <w:p w14:paraId="6DC07569" w14:textId="77777777" w:rsidR="00C60B4A" w:rsidRPr="00ED643A" w:rsidRDefault="00C60B4A" w:rsidP="00ED643A">
      <w:pPr>
        <w:pStyle w:val="TableParagraph"/>
        <w:spacing w:line="276" w:lineRule="auto"/>
        <w:ind w:left="40" w:right="216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BRUNO, Regina Angela Landim. Um Brasil ambivalente: agronegócio, ruralismo e relações de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poder. Mauad Editora Ltda, 2019.</w:t>
      </w:r>
    </w:p>
    <w:p w14:paraId="0B652D17" w14:textId="77777777" w:rsidR="00C60B4A" w:rsidRPr="00ED643A" w:rsidRDefault="00C60B4A" w:rsidP="00ED643A">
      <w:pPr>
        <w:pStyle w:val="TableParagraph"/>
        <w:spacing w:line="276" w:lineRule="auto"/>
        <w:ind w:left="40" w:right="424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Beskow, Paulo R. Agricultura e política agrícola no contexto brasileiro da industrialização do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pós-guerra (1946-1964)." Estudos sociedade e agricultura (2013).</w:t>
      </w:r>
    </w:p>
    <w:p w14:paraId="437F8D38" w14:textId="77777777" w:rsidR="00C60B4A" w:rsidRPr="00ED643A" w:rsidRDefault="00C60B4A" w:rsidP="00ED643A">
      <w:pPr>
        <w:pStyle w:val="TableParagraph"/>
        <w:spacing w:line="276" w:lineRule="auto"/>
        <w:ind w:left="40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CALDAS, R.A. et al. (Eds.). Agronegócio brasileiro. Brasília: CNPq, 1998. 275p.</w:t>
      </w:r>
    </w:p>
    <w:p w14:paraId="0F596A39" w14:textId="77777777" w:rsidR="00C60B4A" w:rsidRPr="00ED643A" w:rsidRDefault="00C60B4A" w:rsidP="00ED643A">
      <w:pPr>
        <w:pStyle w:val="TableParagraph"/>
        <w:spacing w:before="8" w:line="276" w:lineRule="auto"/>
        <w:ind w:left="40" w:right="275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DE ARRUDA, Edilson Valjao Bianor et al. Discussões sobre sustentabilidade no agronegócio: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produção entre 2017 à 2021. Revista de Gestão e Secretariado, v. 13, n. 3, p. 541-555, 2022.</w:t>
      </w:r>
      <w:r w:rsidRPr="00ED643A">
        <w:rPr>
          <w:rFonts w:ascii="Times New Roman" w:hAnsi="Times New Roman" w:cs="Times New Roman"/>
          <w:spacing w:val="-47"/>
        </w:rPr>
        <w:t xml:space="preserve"> </w:t>
      </w:r>
      <w:r w:rsidRPr="00ED643A">
        <w:rPr>
          <w:rFonts w:ascii="Times New Roman" w:hAnsi="Times New Roman" w:cs="Times New Roman"/>
        </w:rPr>
        <w:t>DOS SANTOS, Henrique Faria. NEOLIBERALISMO E EXPANSÃO DO AGRONEGÓCIO</w:t>
      </w:r>
      <w:r w:rsidRPr="00ED643A">
        <w:rPr>
          <w:rFonts w:ascii="Times New Roman" w:hAnsi="Times New Roman" w:cs="Times New Roman"/>
          <w:spacing w:val="1"/>
        </w:rPr>
        <w:t xml:space="preserve"> </w:t>
      </w:r>
      <w:r w:rsidRPr="00ED643A">
        <w:rPr>
          <w:rFonts w:ascii="Times New Roman" w:hAnsi="Times New Roman" w:cs="Times New Roman"/>
        </w:rPr>
        <w:t>GLOBALIZADO NO BRASIL. Revista Tamoios, v. 18, n. 1, 2022.</w:t>
      </w:r>
    </w:p>
    <w:p w14:paraId="744CCE1E" w14:textId="77777777" w:rsidR="00C60B4A" w:rsidRPr="00ED643A" w:rsidRDefault="00C60B4A" w:rsidP="00ED643A">
      <w:pPr>
        <w:pStyle w:val="TableParagraph"/>
        <w:spacing w:line="276" w:lineRule="auto"/>
        <w:ind w:left="40" w:right="415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Cardoso, Débora Freire, and Erly Cardoso Teixeira. "A CONTRIBUIÇÃO DA POLÍTICA</w:t>
      </w:r>
      <w:r w:rsidRPr="00ED643A">
        <w:rPr>
          <w:rFonts w:ascii="Times New Roman" w:hAnsi="Times New Roman" w:cs="Times New Roman"/>
          <w:spacing w:val="1"/>
        </w:rPr>
        <w:t xml:space="preserve"> </w:t>
      </w:r>
      <w:r w:rsidRPr="00ED643A">
        <w:rPr>
          <w:rFonts w:ascii="Times New Roman" w:hAnsi="Times New Roman" w:cs="Times New Roman"/>
        </w:rPr>
        <w:t>AGRÍCOLA</w:t>
      </w:r>
      <w:r w:rsidRPr="00ED643A">
        <w:rPr>
          <w:rFonts w:ascii="Times New Roman" w:hAnsi="Times New Roman" w:cs="Times New Roman"/>
          <w:spacing w:val="-3"/>
        </w:rPr>
        <w:t xml:space="preserve"> </w:t>
      </w:r>
      <w:r w:rsidRPr="00ED643A">
        <w:rPr>
          <w:rFonts w:ascii="Times New Roman" w:hAnsi="Times New Roman" w:cs="Times New Roman"/>
        </w:rPr>
        <w:t>PARA</w:t>
      </w:r>
      <w:r w:rsidRPr="00ED643A">
        <w:rPr>
          <w:rFonts w:ascii="Times New Roman" w:hAnsi="Times New Roman" w:cs="Times New Roman"/>
          <w:spacing w:val="-2"/>
        </w:rPr>
        <w:t xml:space="preserve"> </w:t>
      </w:r>
      <w:r w:rsidRPr="00ED643A">
        <w:rPr>
          <w:rFonts w:ascii="Times New Roman" w:hAnsi="Times New Roman" w:cs="Times New Roman"/>
        </w:rPr>
        <w:t>O</w:t>
      </w:r>
      <w:r w:rsidRPr="00ED643A">
        <w:rPr>
          <w:rFonts w:ascii="Times New Roman" w:hAnsi="Times New Roman" w:cs="Times New Roman"/>
          <w:spacing w:val="-2"/>
        </w:rPr>
        <w:t xml:space="preserve"> </w:t>
      </w:r>
      <w:r w:rsidRPr="00ED643A">
        <w:rPr>
          <w:rFonts w:ascii="Times New Roman" w:hAnsi="Times New Roman" w:cs="Times New Roman"/>
        </w:rPr>
        <w:t>DESENVOLVIMENTO</w:t>
      </w:r>
      <w:r w:rsidRPr="00ED643A">
        <w:rPr>
          <w:rFonts w:ascii="Times New Roman" w:hAnsi="Times New Roman" w:cs="Times New Roman"/>
          <w:spacing w:val="-3"/>
        </w:rPr>
        <w:t xml:space="preserve"> </w:t>
      </w:r>
      <w:r w:rsidRPr="00ED643A">
        <w:rPr>
          <w:rFonts w:ascii="Times New Roman" w:hAnsi="Times New Roman" w:cs="Times New Roman"/>
        </w:rPr>
        <w:t>DO</w:t>
      </w:r>
      <w:r w:rsidRPr="00ED643A">
        <w:rPr>
          <w:rFonts w:ascii="Times New Roman" w:hAnsi="Times New Roman" w:cs="Times New Roman"/>
          <w:spacing w:val="-2"/>
        </w:rPr>
        <w:t xml:space="preserve"> </w:t>
      </w:r>
      <w:r w:rsidRPr="00ED643A">
        <w:rPr>
          <w:rFonts w:ascii="Times New Roman" w:hAnsi="Times New Roman" w:cs="Times New Roman"/>
        </w:rPr>
        <w:t>AGRONEGÓCIO</w:t>
      </w:r>
      <w:r w:rsidRPr="00ED643A">
        <w:rPr>
          <w:rFonts w:ascii="Times New Roman" w:hAnsi="Times New Roman" w:cs="Times New Roman"/>
          <w:spacing w:val="-2"/>
        </w:rPr>
        <w:t xml:space="preserve"> </w:t>
      </w:r>
      <w:r w:rsidRPr="00ED643A">
        <w:rPr>
          <w:rFonts w:ascii="Times New Roman" w:hAnsi="Times New Roman" w:cs="Times New Roman"/>
        </w:rPr>
        <w:t>NAS</w:t>
      </w:r>
      <w:r w:rsidRPr="00ED643A">
        <w:rPr>
          <w:rFonts w:ascii="Times New Roman" w:hAnsi="Times New Roman" w:cs="Times New Roman"/>
          <w:spacing w:val="-3"/>
        </w:rPr>
        <w:t xml:space="preserve"> </w:t>
      </w:r>
      <w:r w:rsidRPr="00ED643A">
        <w:rPr>
          <w:rFonts w:ascii="Times New Roman" w:hAnsi="Times New Roman" w:cs="Times New Roman"/>
        </w:rPr>
        <w:t>MACRORREGIÕES</w:t>
      </w:r>
    </w:p>
    <w:p w14:paraId="418C44B1" w14:textId="77777777" w:rsidR="00C60B4A" w:rsidRPr="00ED643A" w:rsidRDefault="00C60B4A" w:rsidP="00ED643A">
      <w:pPr>
        <w:pStyle w:val="TableParagraph"/>
        <w:spacing w:line="276" w:lineRule="auto"/>
        <w:ind w:left="40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BRASILEIRAS." Revista de Economia e Agronegócio–REA 11.1 (2015).</w:t>
      </w:r>
    </w:p>
    <w:p w14:paraId="3D341471" w14:textId="77777777" w:rsidR="00C60B4A" w:rsidRPr="00ED643A" w:rsidRDefault="00C60B4A" w:rsidP="00ED643A">
      <w:pPr>
        <w:pStyle w:val="TableParagraph"/>
        <w:spacing w:before="8" w:line="276" w:lineRule="auto"/>
        <w:ind w:left="40" w:right="135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DA SILVA, Carlos Arthur B.; BATALHA, Mário Otávio. Competitividade em sistemas</w:t>
      </w:r>
      <w:r w:rsidRPr="00ED643A">
        <w:rPr>
          <w:rFonts w:ascii="Times New Roman" w:hAnsi="Times New Roman" w:cs="Times New Roman"/>
          <w:spacing w:val="1"/>
        </w:rPr>
        <w:t xml:space="preserve"> </w:t>
      </w:r>
      <w:r w:rsidRPr="00ED643A">
        <w:rPr>
          <w:rFonts w:ascii="Times New Roman" w:hAnsi="Times New Roman" w:cs="Times New Roman"/>
        </w:rPr>
        <w:t>agroindustriais: metodologia e estudo de caso. In: II Workshop brasileiro de gestão de sistemas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agroalimentares. 1999.</w:t>
      </w:r>
    </w:p>
    <w:p w14:paraId="1200FA3C" w14:textId="77777777" w:rsidR="00C60B4A" w:rsidRPr="00ED643A" w:rsidRDefault="00C60B4A" w:rsidP="00ED643A">
      <w:pPr>
        <w:pStyle w:val="TableParagraph"/>
        <w:spacing w:line="276" w:lineRule="auto"/>
        <w:ind w:left="40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FARINA, Elizabeth MMQ. Competitividade e coordenação de sistemas FERREIRA FILHO,</w:t>
      </w:r>
    </w:p>
    <w:p w14:paraId="4A8C98B4" w14:textId="77777777" w:rsidR="00C60B4A" w:rsidRPr="00ED643A" w:rsidRDefault="00C60B4A" w:rsidP="00ED643A">
      <w:pPr>
        <w:pStyle w:val="TableParagraph"/>
        <w:spacing w:before="9" w:line="276" w:lineRule="auto"/>
        <w:ind w:left="40" w:right="46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J.B.S. Os desafios da estabilização econômica para a agricultura brasileira. In: GOMES, M.F.M.,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COSTA, F.A. (Des)equilíbrio econômico e agronegócio. Viçosa: UFV, 1999. p. 41-49.</w:t>
      </w:r>
      <w:r w:rsidRPr="00ED643A">
        <w:rPr>
          <w:rFonts w:ascii="Times New Roman" w:hAnsi="Times New Roman" w:cs="Times New Roman"/>
          <w:spacing w:val="1"/>
        </w:rPr>
        <w:t xml:space="preserve"> </w:t>
      </w:r>
      <w:r w:rsidRPr="00ED643A">
        <w:rPr>
          <w:rFonts w:ascii="Times New Roman" w:hAnsi="Times New Roman" w:cs="Times New Roman"/>
        </w:rPr>
        <w:t>FURTUOSO, M.C.O., BARROS, G.S.C., GUILHOTO, J.J.M. O produto interno bruto do</w:t>
      </w:r>
      <w:r w:rsidRPr="00ED643A">
        <w:rPr>
          <w:rFonts w:ascii="Times New Roman" w:hAnsi="Times New Roman" w:cs="Times New Roman"/>
          <w:spacing w:val="1"/>
        </w:rPr>
        <w:t xml:space="preserve"> </w:t>
      </w:r>
      <w:r w:rsidRPr="00ED643A">
        <w:rPr>
          <w:rFonts w:ascii="Times New Roman" w:hAnsi="Times New Roman" w:cs="Times New Roman"/>
        </w:rPr>
        <w:t>complexo agroindustrial brasileiro. Revista de Economia e Sociologia Rural, v. 36, n. 3, p. 9-32,</w:t>
      </w:r>
      <w:r w:rsidRPr="00ED643A">
        <w:rPr>
          <w:rFonts w:ascii="Times New Roman" w:hAnsi="Times New Roman" w:cs="Times New Roman"/>
          <w:spacing w:val="1"/>
        </w:rPr>
        <w:t xml:space="preserve"> </w:t>
      </w:r>
      <w:r w:rsidRPr="00ED643A">
        <w:rPr>
          <w:rFonts w:ascii="Times New Roman" w:hAnsi="Times New Roman" w:cs="Times New Roman"/>
        </w:rPr>
        <w:t>1988.</w:t>
      </w:r>
    </w:p>
    <w:p w14:paraId="0ECB011E" w14:textId="77777777" w:rsidR="00C60B4A" w:rsidRPr="00ED643A" w:rsidRDefault="00C60B4A" w:rsidP="00ED643A">
      <w:pPr>
        <w:pStyle w:val="TableParagraph"/>
        <w:spacing w:line="276" w:lineRule="auto"/>
        <w:ind w:left="40" w:right="196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HADDAD, P. (Org.). A competitividade do agronegócio e o desenvolvimento regional no Brasil.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Brasília: CNPq/Embrapa, 1999.265p.</w:t>
      </w:r>
    </w:p>
    <w:p w14:paraId="1CF69991" w14:textId="77777777" w:rsidR="00C60B4A" w:rsidRPr="00ED643A" w:rsidRDefault="00C60B4A" w:rsidP="00ED643A">
      <w:pPr>
        <w:pStyle w:val="TableParagraph"/>
        <w:spacing w:line="276" w:lineRule="auto"/>
        <w:ind w:left="40" w:right="376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HOMEM DE MELO, F. Agricultura brasileira nos anos 90: o real e o futuro. São Paulo: FIPE,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1997.</w:t>
      </w:r>
    </w:p>
    <w:p w14:paraId="3B6E15F6" w14:textId="77777777" w:rsidR="00C60B4A" w:rsidRPr="00ED643A" w:rsidRDefault="00C60B4A" w:rsidP="00ED643A">
      <w:pPr>
        <w:pStyle w:val="TableParagraph"/>
        <w:spacing w:line="276" w:lineRule="auto"/>
        <w:ind w:left="40" w:right="337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HOMEM DE MELO, F. A política comercial brasileira e o protecionismo dos países</w:t>
      </w:r>
      <w:r w:rsidRPr="00ED643A">
        <w:rPr>
          <w:rFonts w:ascii="Times New Roman" w:hAnsi="Times New Roman" w:cs="Times New Roman"/>
          <w:spacing w:val="1"/>
        </w:rPr>
        <w:t xml:space="preserve"> </w:t>
      </w:r>
      <w:r w:rsidRPr="00ED643A">
        <w:rPr>
          <w:rFonts w:ascii="Times New Roman" w:hAnsi="Times New Roman" w:cs="Times New Roman"/>
        </w:rPr>
        <w:t>industrializados: o que fazer? In: GOMES, M.F.M., COSTA, F.A. (Des)equilíbrio econômico e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agronegócio. Viçosa: UFV, 1999. p. 155-160.</w:t>
      </w:r>
    </w:p>
    <w:p w14:paraId="094D4062" w14:textId="77777777" w:rsidR="00C60B4A" w:rsidRPr="00ED643A" w:rsidRDefault="00C60B4A" w:rsidP="00ED643A">
      <w:pPr>
        <w:pStyle w:val="TableParagraph"/>
        <w:spacing w:line="276" w:lineRule="auto"/>
        <w:ind w:left="40" w:right="116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HOMMA, A.K.O. Será possível a agricultura autosustentada na Amazônia? In: PINAZZA, L.A. &amp;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ARAÚJO, N.B. Agricultura na virada do século XX: visão de agribusiness. São Paulo: Globo,</w:t>
      </w:r>
      <w:r w:rsidRPr="00ED643A">
        <w:rPr>
          <w:rFonts w:ascii="Times New Roman" w:hAnsi="Times New Roman" w:cs="Times New Roman"/>
          <w:spacing w:val="1"/>
        </w:rPr>
        <w:t xml:space="preserve"> </w:t>
      </w:r>
      <w:r w:rsidRPr="00ED643A">
        <w:rPr>
          <w:rFonts w:ascii="Times New Roman" w:hAnsi="Times New Roman" w:cs="Times New Roman"/>
        </w:rPr>
        <w:t>1993. 166p.</w:t>
      </w:r>
    </w:p>
    <w:p w14:paraId="0BC25A3D" w14:textId="77777777" w:rsidR="00C60B4A" w:rsidRPr="00ED643A" w:rsidRDefault="00C60B4A" w:rsidP="00ED643A">
      <w:pPr>
        <w:pStyle w:val="TableParagraph"/>
        <w:spacing w:before="46" w:line="276" w:lineRule="auto"/>
        <w:ind w:left="40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JOHNSON, D.G. Novas diretrizes para a agricultura e para a política agrícola. Revista de</w:t>
      </w:r>
      <w:r w:rsidRPr="00ED643A">
        <w:rPr>
          <w:rFonts w:ascii="Times New Roman" w:hAnsi="Times New Roman" w:cs="Times New Roman"/>
        </w:rPr>
        <w:t xml:space="preserve"> </w:t>
      </w:r>
      <w:r w:rsidRPr="00ED643A">
        <w:rPr>
          <w:rFonts w:ascii="Times New Roman" w:hAnsi="Times New Roman" w:cs="Times New Roman"/>
        </w:rPr>
        <w:t xml:space="preserve">Política Agrícola, v. 6, </w:t>
      </w:r>
      <w:r w:rsidRPr="00ED643A">
        <w:rPr>
          <w:rFonts w:ascii="Times New Roman" w:hAnsi="Times New Roman" w:cs="Times New Roman"/>
        </w:rPr>
        <w:lastRenderedPageBreak/>
        <w:t>n. 1, p. 25-31, 1997.</w:t>
      </w:r>
    </w:p>
    <w:p w14:paraId="3A0C7FF9" w14:textId="77777777" w:rsidR="00C60B4A" w:rsidRPr="00ED643A" w:rsidRDefault="00C60B4A" w:rsidP="00ED643A">
      <w:pPr>
        <w:pStyle w:val="TableParagraph"/>
        <w:spacing w:before="8" w:line="276" w:lineRule="auto"/>
        <w:ind w:left="40" w:right="416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KAGEYAMA, Angela. A questão agrária brasileira: Interpretações Clássicas. Revista ABRA.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Campinas. 1993.</w:t>
      </w:r>
    </w:p>
    <w:p w14:paraId="0C963493" w14:textId="77777777" w:rsidR="00C60B4A" w:rsidRPr="00ED643A" w:rsidRDefault="00C60B4A" w:rsidP="00ED643A">
      <w:pPr>
        <w:pStyle w:val="TableParagraph"/>
        <w:spacing w:line="276" w:lineRule="auto"/>
        <w:ind w:left="40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KAGEYAMA, A. A., GRAZIANO DA SILVA, J. Os resultados da modernização agrícola dos anos</w:t>
      </w:r>
    </w:p>
    <w:p w14:paraId="796B98F5" w14:textId="77777777" w:rsidR="00C60B4A" w:rsidRPr="00ED643A" w:rsidRDefault="00C60B4A" w:rsidP="00ED643A">
      <w:pPr>
        <w:pStyle w:val="TableParagraph"/>
        <w:spacing w:line="276" w:lineRule="auto"/>
        <w:ind w:left="40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70. Estudos Econômicos. São Paulo, v.13, n. 3, p. 537-559, set./dez. 1983</w:t>
      </w:r>
    </w:p>
    <w:p w14:paraId="2FD7D9A1" w14:textId="77777777" w:rsidR="00C60B4A" w:rsidRPr="00ED643A" w:rsidRDefault="00C60B4A" w:rsidP="00ED643A">
      <w:pPr>
        <w:pStyle w:val="TableParagraph"/>
        <w:spacing w:before="9" w:line="276" w:lineRule="auto"/>
        <w:ind w:left="40" w:right="505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MENDONÇA DE BARROS, J.R. Agricultura e estabilização no Brasil - coletânea de artigos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1995-1988. Brasília: EMBRAPA -SPI/Ministério da Fazenda, 1998. 183 p.</w:t>
      </w:r>
    </w:p>
    <w:p w14:paraId="06C4BB40" w14:textId="77777777" w:rsidR="00C60B4A" w:rsidRPr="00ED643A" w:rsidRDefault="00C60B4A" w:rsidP="00ED643A">
      <w:pPr>
        <w:pStyle w:val="TableParagraph"/>
        <w:spacing w:line="276" w:lineRule="auto"/>
        <w:ind w:left="40" w:right="166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PINAZZA, L.A., ALIMANDRO, R. Reestruturação no agribusiness brasileiros - agronegócios no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terceiros milênio. Rio de Janeiro: ABAG, 1999. 280 p.</w:t>
      </w:r>
    </w:p>
    <w:p w14:paraId="44503DD9" w14:textId="77777777" w:rsidR="00C60B4A" w:rsidRPr="00ED643A" w:rsidRDefault="00C60B4A" w:rsidP="00ED643A">
      <w:pPr>
        <w:pStyle w:val="TableParagraph"/>
        <w:spacing w:line="276" w:lineRule="auto"/>
        <w:ind w:left="40" w:right="366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POMPEIA, Caio; SCHNEIDER, Sérgio. As diferentes narrativas alimentares do agronegócio.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Desenvolvimento e Meio Ambiente, v. 57, 2021.</w:t>
      </w:r>
    </w:p>
    <w:p w14:paraId="55617F21" w14:textId="77777777" w:rsidR="00C60B4A" w:rsidRPr="00ED643A" w:rsidRDefault="00C60B4A" w:rsidP="00ED643A">
      <w:pPr>
        <w:pStyle w:val="TableParagraph"/>
        <w:spacing w:line="276" w:lineRule="auto"/>
        <w:ind w:left="40" w:right="136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PRADO, Matildes da Silva. A trajetória da política de alimentação e nutrição no Brasil: de 1889-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1945." Revista Baiana de Saúde Pública 20.1-4 (2014): 23.</w:t>
      </w:r>
    </w:p>
    <w:p w14:paraId="1856F1E7" w14:textId="77777777" w:rsidR="00C60B4A" w:rsidRPr="00ED643A" w:rsidRDefault="00C60B4A" w:rsidP="00ED643A">
      <w:pPr>
        <w:pStyle w:val="TableParagraph"/>
        <w:spacing w:line="276" w:lineRule="auto"/>
        <w:ind w:left="40" w:right="36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ROCHA, M.T., BACHA, C.J.C. O comportamento da agropecuária brasileira, no período de 1987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a 1996. Revista de Economia e Sociologia Rural, v. 36, n. 1, p. 35-60, 1998.</w:t>
      </w:r>
    </w:p>
    <w:p w14:paraId="5A8AE762" w14:textId="77777777" w:rsidR="00C60B4A" w:rsidRPr="00ED643A" w:rsidRDefault="00C60B4A" w:rsidP="00ED643A">
      <w:pPr>
        <w:pStyle w:val="TableParagraph"/>
        <w:spacing w:line="276" w:lineRule="auto"/>
        <w:ind w:left="40" w:right="666"/>
        <w:jc w:val="both"/>
        <w:rPr>
          <w:rFonts w:ascii="Times New Roman" w:hAnsi="Times New Roman" w:cs="Times New Roman"/>
        </w:rPr>
      </w:pPr>
      <w:r w:rsidRPr="00ED643A">
        <w:rPr>
          <w:rFonts w:ascii="Times New Roman" w:hAnsi="Times New Roman" w:cs="Times New Roman"/>
        </w:rPr>
        <w:t>SCHNEIDER, Sergio et al. Os efeitos da pandemia da Covid-19 sobre o agronegócio e a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alimentação. Estudos Avançados, v. 34, p. 167-188, 2020.</w:t>
      </w:r>
    </w:p>
    <w:p w14:paraId="043EE867" w14:textId="1DDB8AD9" w:rsidR="004056E7" w:rsidRPr="00ED643A" w:rsidRDefault="00C60B4A" w:rsidP="00ED643A">
      <w:pPr>
        <w:pStyle w:val="TableParagraph"/>
        <w:spacing w:before="134" w:line="276" w:lineRule="auto"/>
        <w:ind w:left="40" w:right="356"/>
        <w:jc w:val="both"/>
        <w:rPr>
          <w:rFonts w:ascii="Times New Roman" w:hAnsi="Times New Roman" w:cs="Times New Roman"/>
          <w:bCs/>
          <w:lang w:val="en-US"/>
        </w:rPr>
      </w:pPr>
      <w:r w:rsidRPr="00ED643A">
        <w:rPr>
          <w:rFonts w:ascii="Times New Roman" w:hAnsi="Times New Roman" w:cs="Times New Roman"/>
        </w:rPr>
        <w:t>SANTOS, M.L., VIEIRA, W.C. (Eds.). Agricultura na virada do milênio: velhos e novos desafios.</w:t>
      </w:r>
      <w:r w:rsidRPr="00ED643A">
        <w:rPr>
          <w:rFonts w:ascii="Times New Roman" w:hAnsi="Times New Roman" w:cs="Times New Roman"/>
          <w:spacing w:val="-48"/>
        </w:rPr>
        <w:t xml:space="preserve"> </w:t>
      </w:r>
      <w:r w:rsidRPr="00ED643A">
        <w:rPr>
          <w:rFonts w:ascii="Times New Roman" w:hAnsi="Times New Roman" w:cs="Times New Roman"/>
        </w:rPr>
        <w:t>Viçosa: UFV, 2000. p. 421-436.</w:t>
      </w:r>
    </w:p>
    <w:sectPr w:rsidR="004056E7" w:rsidRPr="00ED643A" w:rsidSect="00F96A87">
      <w:footerReference w:type="default" r:id="rId9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DA16" w14:textId="77777777" w:rsidR="00F96A87" w:rsidRDefault="00F96A87">
      <w:r>
        <w:separator/>
      </w:r>
    </w:p>
  </w:endnote>
  <w:endnote w:type="continuationSeparator" w:id="0">
    <w:p w14:paraId="517EA8EB" w14:textId="77777777" w:rsidR="00F96A87" w:rsidRDefault="00F9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D4F5" w14:textId="77777777" w:rsidR="00F96A87" w:rsidRDefault="00F96A87">
      <w:r>
        <w:separator/>
      </w:r>
    </w:p>
  </w:footnote>
  <w:footnote w:type="continuationSeparator" w:id="0">
    <w:p w14:paraId="7BEFA336" w14:textId="77777777" w:rsidR="00F96A87" w:rsidRDefault="00F9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056E7"/>
    <w:rsid w:val="0045565C"/>
    <w:rsid w:val="00456CE7"/>
    <w:rsid w:val="00463CE0"/>
    <w:rsid w:val="00486627"/>
    <w:rsid w:val="00507245"/>
    <w:rsid w:val="005130FE"/>
    <w:rsid w:val="00561F16"/>
    <w:rsid w:val="00563756"/>
    <w:rsid w:val="00573318"/>
    <w:rsid w:val="0058006A"/>
    <w:rsid w:val="005833C3"/>
    <w:rsid w:val="00590D19"/>
    <w:rsid w:val="0059315D"/>
    <w:rsid w:val="005A59D7"/>
    <w:rsid w:val="005E1D11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2947"/>
    <w:rsid w:val="008162AB"/>
    <w:rsid w:val="00832D2B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6D67"/>
    <w:rsid w:val="008F0134"/>
    <w:rsid w:val="0090217C"/>
    <w:rsid w:val="00924C04"/>
    <w:rsid w:val="009468BB"/>
    <w:rsid w:val="00961C02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0B4A"/>
    <w:rsid w:val="00C67309"/>
    <w:rsid w:val="00C7013F"/>
    <w:rsid w:val="00CB0CB8"/>
    <w:rsid w:val="00CD5F7D"/>
    <w:rsid w:val="00D15110"/>
    <w:rsid w:val="00D32EBC"/>
    <w:rsid w:val="00D64C82"/>
    <w:rsid w:val="00D66EAE"/>
    <w:rsid w:val="00D7431D"/>
    <w:rsid w:val="00D91E0B"/>
    <w:rsid w:val="00DB3483"/>
    <w:rsid w:val="00DD4146"/>
    <w:rsid w:val="00DF1327"/>
    <w:rsid w:val="00DF68DF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D6245"/>
    <w:rsid w:val="00ED643A"/>
    <w:rsid w:val="00EF0551"/>
    <w:rsid w:val="00F00A0F"/>
    <w:rsid w:val="00F30DA5"/>
    <w:rsid w:val="00F31F90"/>
    <w:rsid w:val="00F96A87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56E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2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4111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2024-01-25T13:09:00Z</dcterms:created>
  <dcterms:modified xsi:type="dcterms:W3CDTF">2024-01-25T13:09:00Z</dcterms:modified>
</cp:coreProperties>
</file>