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DD" w:rsidRDefault="00E63407">
      <w:pPr>
        <w:ind w:left="1134" w:right="1019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843C0B"/>
          <w:sz w:val="28"/>
          <w:szCs w:val="28"/>
        </w:rPr>
        <w:t>ANEXO VII</w:t>
      </w:r>
    </w:p>
    <w:p w:rsidR="002831DD" w:rsidRDefault="002831DD">
      <w:pPr>
        <w:ind w:left="851" w:right="452"/>
        <w:jc w:val="center"/>
        <w:rPr>
          <w:rFonts w:ascii="Arial Narrow" w:eastAsia="Arial Narrow" w:hAnsi="Arial Narrow" w:cs="Arial Narrow"/>
          <w:b/>
          <w:sz w:val="14"/>
          <w:szCs w:val="14"/>
        </w:rPr>
      </w:pPr>
    </w:p>
    <w:p w:rsidR="002831DD" w:rsidRDefault="00E63407">
      <w:pPr>
        <w:ind w:right="27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Barema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previamente preenchido pela/o candidata/o para análise do currículo documentado </w:t>
      </w:r>
      <w:r>
        <w:rPr>
          <w:rFonts w:ascii="Arial Narrow" w:eastAsia="Arial Narrow" w:hAnsi="Arial Narrow" w:cs="Arial Narrow"/>
          <w:sz w:val="24"/>
          <w:szCs w:val="24"/>
        </w:rPr>
        <w:t>[Doutorado]</w:t>
      </w:r>
    </w:p>
    <w:p w:rsidR="002831DD" w:rsidRDefault="002831DD">
      <w:pPr>
        <w:ind w:right="303"/>
        <w:jc w:val="both"/>
        <w:rPr>
          <w:rFonts w:ascii="Arial Narrow" w:eastAsia="Arial Narrow" w:hAnsi="Arial Narrow" w:cs="Arial Narrow"/>
          <w:b/>
          <w:sz w:val="8"/>
          <w:szCs w:val="8"/>
        </w:rPr>
      </w:pPr>
    </w:p>
    <w:p w:rsidR="002831DD" w:rsidRDefault="00E63407">
      <w:pPr>
        <w:ind w:right="2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 xml:space="preserve"> A/O candidata/o a vagas em nível de Doutorado do PPGL-UESC deve </w:t>
      </w:r>
      <w:r>
        <w:rPr>
          <w:rFonts w:ascii="Arial Narrow" w:eastAsia="Arial Narrow" w:hAnsi="Arial Narrow" w:cs="Arial Narrow"/>
          <w:b/>
          <w:sz w:val="20"/>
          <w:szCs w:val="20"/>
        </w:rPr>
        <w:t>preencher as colunas “Pontos informados”</w:t>
      </w:r>
      <w:r>
        <w:rPr>
          <w:rFonts w:ascii="Arial Narrow" w:eastAsia="Arial Narrow" w:hAnsi="Arial Narrow" w:cs="Arial Narrow"/>
          <w:sz w:val="20"/>
          <w:szCs w:val="20"/>
        </w:rPr>
        <w:t xml:space="preserve"> deste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o qual será enviado anexo à documentação comprobatória do currículo (ver orientações adicionais no </w:t>
      </w:r>
      <w:r>
        <w:rPr>
          <w:rFonts w:ascii="Arial Narrow" w:eastAsia="Arial Narrow" w:hAnsi="Arial Narrow" w:cs="Arial Narrow"/>
          <w:b/>
          <w:sz w:val="20"/>
          <w:szCs w:val="20"/>
        </w:rPr>
        <w:t>Anexo I</w:t>
      </w:r>
      <w:r>
        <w:rPr>
          <w:rFonts w:ascii="Arial Narrow" w:eastAsia="Arial Narrow" w:hAnsi="Arial Narrow" w:cs="Arial Narrow"/>
          <w:sz w:val="20"/>
          <w:szCs w:val="20"/>
        </w:rPr>
        <w:t>).</w:t>
      </w:r>
    </w:p>
    <w:p w:rsidR="002831DD" w:rsidRDefault="00E63407">
      <w:pPr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heading=h.1fob9te" w:colFirst="0" w:colLast="0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>2.</w:t>
      </w:r>
      <w:r>
        <w:rPr>
          <w:rFonts w:ascii="Arial Narrow" w:eastAsia="Arial Narrow" w:hAnsi="Arial Narrow" w:cs="Arial Narrow"/>
          <w:sz w:val="20"/>
          <w:szCs w:val="20"/>
        </w:rPr>
        <w:t xml:space="preserve"> Todas as atividades relacionadas neste Anexo VI deverão ter </w:t>
      </w:r>
      <w:r>
        <w:rPr>
          <w:rFonts w:ascii="Arial Narrow" w:eastAsia="Arial Narrow" w:hAnsi="Arial Narrow" w:cs="Arial Narrow"/>
          <w:b/>
          <w:sz w:val="20"/>
          <w:szCs w:val="20"/>
        </w:rPr>
        <w:t>aderência às linhas de pesquisa do PPGL-UESC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2831DD" w:rsidRDefault="00E63407">
      <w:pPr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 xml:space="preserve"> A documentação compr</w:t>
      </w:r>
      <w:r>
        <w:rPr>
          <w:rFonts w:ascii="Arial Narrow" w:eastAsia="Arial Narrow" w:hAnsi="Arial Narrow" w:cs="Arial Narrow"/>
          <w:sz w:val="20"/>
          <w:szCs w:val="20"/>
        </w:rPr>
        <w:t xml:space="preserve">obatória deve ser estritamente relativa a apenas os </w:t>
      </w:r>
      <w:r>
        <w:rPr>
          <w:rFonts w:ascii="Arial Narrow" w:eastAsia="Arial Narrow" w:hAnsi="Arial Narrow" w:cs="Arial Narrow"/>
          <w:b/>
          <w:sz w:val="20"/>
          <w:szCs w:val="20"/>
        </w:rPr>
        <w:t>últimos 5 anos</w:t>
      </w:r>
      <w:r>
        <w:rPr>
          <w:rFonts w:ascii="Arial Narrow" w:eastAsia="Arial Narrow" w:hAnsi="Arial Narrow" w:cs="Arial Narrow"/>
          <w:sz w:val="20"/>
          <w:szCs w:val="20"/>
        </w:rPr>
        <w:t xml:space="preserve"> (a partir de 01.01.20</w:t>
      </w:r>
      <w:r w:rsidR="00ED6D41">
        <w:rPr>
          <w:rFonts w:ascii="Arial Narrow" w:eastAsia="Arial Narrow" w:hAnsi="Arial Narrow" w:cs="Arial Narrow"/>
          <w:sz w:val="20"/>
          <w:szCs w:val="20"/>
        </w:rPr>
        <w:t>20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2831DD" w:rsidRDefault="00E63407">
      <w:pPr>
        <w:ind w:left="284" w:right="27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</w:t>
      </w:r>
      <w:r>
        <w:rPr>
          <w:rFonts w:ascii="Arial Narrow" w:eastAsia="Arial Narrow" w:hAnsi="Arial Narrow" w:cs="Arial Narrow"/>
          <w:sz w:val="20"/>
          <w:szCs w:val="20"/>
        </w:rPr>
        <w:t xml:space="preserve"> Para a comprovação de livros, capítulos e artigos, deverão ser encaminhados apenas os itens elencados no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Anexo I </w:t>
      </w:r>
      <w:r>
        <w:rPr>
          <w:rFonts w:ascii="Arial Narrow" w:eastAsia="Arial Narrow" w:hAnsi="Arial Narrow" w:cs="Arial Narrow"/>
          <w:sz w:val="20"/>
          <w:szCs w:val="20"/>
        </w:rPr>
        <w:t>(Item A-4).</w:t>
      </w:r>
    </w:p>
    <w:p w:rsidR="002831DD" w:rsidRPr="00ED6D41" w:rsidRDefault="002831DD">
      <w:pPr>
        <w:ind w:right="303"/>
        <w:jc w:val="center"/>
        <w:rPr>
          <w:rFonts w:ascii="Arial Narrow" w:eastAsia="Arial Narrow" w:hAnsi="Arial Narrow" w:cs="Arial Narrow"/>
          <w:b/>
          <w:sz w:val="12"/>
          <w:szCs w:val="16"/>
        </w:rPr>
      </w:pPr>
    </w:p>
    <w:p w:rsidR="002831DD" w:rsidRDefault="00E63407">
      <w:pPr>
        <w:spacing w:after="120"/>
        <w:ind w:left="12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Candidata/o: </w:t>
      </w:r>
    </w:p>
    <w:p w:rsidR="002831DD" w:rsidRDefault="00E63407">
      <w:pPr>
        <w:spacing w:before="80"/>
        <w:ind w:left="127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Opção de Linha de Pesquisa</w:t>
      </w:r>
      <w:r>
        <w:rPr>
          <w:rFonts w:ascii="Arial Narrow" w:eastAsia="Arial Narrow" w:hAnsi="Arial Narrow" w:cs="Arial Narrow"/>
          <w:sz w:val="24"/>
          <w:szCs w:val="24"/>
        </w:rPr>
        <w:t xml:space="preserve">: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) 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(    ) 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   (    ) 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</w:p>
    <w:p w:rsidR="002831DD" w:rsidRDefault="002831DD">
      <w:pPr>
        <w:ind w:left="1276"/>
        <w:rPr>
          <w:rFonts w:ascii="Arial Narrow" w:eastAsia="Arial Narrow" w:hAnsi="Arial Narrow" w:cs="Arial Narrow"/>
          <w:sz w:val="14"/>
          <w:szCs w:val="14"/>
        </w:rPr>
      </w:pPr>
    </w:p>
    <w:p w:rsidR="002831DD" w:rsidRDefault="00E63407">
      <w:pPr>
        <w:shd w:val="clear" w:color="auto" w:fill="DEEBF6"/>
        <w:ind w:right="14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Item 1   –   </w:t>
      </w:r>
      <w:r>
        <w:rPr>
          <w:rFonts w:ascii="Arial Narrow" w:eastAsia="Arial Narrow" w:hAnsi="Arial Narrow" w:cs="Arial Narrow"/>
          <w:sz w:val="24"/>
          <w:szCs w:val="24"/>
        </w:rPr>
        <w:t>Atividades Profissionais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máximo de 10 pontos -  </w:t>
      </w:r>
      <w:r>
        <w:rPr>
          <w:rFonts w:ascii="Arial Narrow" w:eastAsia="Arial Narrow" w:hAnsi="Arial Narrow" w:cs="Arial Narrow"/>
          <w:b/>
          <w:sz w:val="24"/>
          <w:szCs w:val="24"/>
        </w:rPr>
        <w:t>Peso 4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tbl>
      <w:tblPr>
        <w:tblStyle w:val="afffc"/>
        <w:tblW w:w="11241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843"/>
        <w:gridCol w:w="1423"/>
        <w:gridCol w:w="1459"/>
      </w:tblGrid>
      <w:tr w:rsidR="002831DD">
        <w:trPr>
          <w:trHeight w:val="235"/>
          <w:jc w:val="center"/>
        </w:trPr>
        <w:tc>
          <w:tcPr>
            <w:tcW w:w="6516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1843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423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459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2831DD">
        <w:trPr>
          <w:trHeight w:val="171"/>
          <w:jc w:val="center"/>
        </w:trPr>
        <w:tc>
          <w:tcPr>
            <w:tcW w:w="6516" w:type="dxa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Atividade docente em ensino de graduação e pós-graduação</w:t>
            </w:r>
          </w:p>
        </w:tc>
        <w:tc>
          <w:tcPr>
            <w:tcW w:w="1843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1,00 (p/ano)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até 4,00</w:t>
            </w:r>
          </w:p>
        </w:tc>
        <w:tc>
          <w:tcPr>
            <w:tcW w:w="1423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190"/>
          <w:jc w:val="center"/>
        </w:trPr>
        <w:tc>
          <w:tcPr>
            <w:tcW w:w="6516" w:type="dxa"/>
            <w:shd w:val="clear" w:color="auto" w:fill="F2F2F2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Atividade docente na educação básica da rede pública de ensino</w:t>
            </w:r>
          </w:p>
        </w:tc>
        <w:tc>
          <w:tcPr>
            <w:tcW w:w="1843" w:type="dxa"/>
            <w:shd w:val="clear" w:color="auto" w:fill="F2F2F2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(p/ano)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até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23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208"/>
          <w:jc w:val="center"/>
        </w:trPr>
        <w:tc>
          <w:tcPr>
            <w:tcW w:w="6516" w:type="dxa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Outras experiências profissionais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(editor/a, revisor/a, tradutor/a, ensino da educação básica em rede particular e ensino em curso de idiomas)</w:t>
            </w:r>
          </w:p>
        </w:tc>
        <w:tc>
          <w:tcPr>
            <w:tcW w:w="1843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(p/ano)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423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143"/>
          <w:jc w:val="center"/>
        </w:trPr>
        <w:tc>
          <w:tcPr>
            <w:tcW w:w="6516" w:type="dxa"/>
            <w:shd w:val="clear" w:color="auto" w:fill="F2F2F2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monografia (Especialização ou Aperfeiçoamento)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1423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143"/>
          <w:jc w:val="center"/>
        </w:trPr>
        <w:tc>
          <w:tcPr>
            <w:tcW w:w="6516" w:type="dxa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IC/TCC e avaliação em bancas de processos seletivos</w:t>
            </w:r>
          </w:p>
        </w:tc>
        <w:tc>
          <w:tcPr>
            <w:tcW w:w="1843" w:type="dxa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1423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143"/>
          <w:jc w:val="center"/>
        </w:trPr>
        <w:tc>
          <w:tcPr>
            <w:tcW w:w="6516" w:type="dxa"/>
            <w:shd w:val="clear" w:color="auto" w:fill="F2F2F2"/>
          </w:tcPr>
          <w:p w:rsidR="002831DD" w:rsidRDefault="00E63407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monitorias de ensino ou demais tipos de bolsa e coordenação de projetos de extensão ou núcleos/programas de ensino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423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2831DD">
        <w:trPr>
          <w:trHeight w:val="247"/>
          <w:jc w:val="center"/>
        </w:trPr>
        <w:tc>
          <w:tcPr>
            <w:tcW w:w="6516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</w:tcPr>
          <w:p w:rsidR="002831DD" w:rsidRDefault="00E63407">
            <w:pPr>
              <w:spacing w:after="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Total – Item 1 </w:t>
            </w:r>
          </w:p>
        </w:tc>
        <w:tc>
          <w:tcPr>
            <w:tcW w:w="1423" w:type="dxa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D0CECE"/>
          </w:tcPr>
          <w:p w:rsidR="002831DD" w:rsidRDefault="002831D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2831DD" w:rsidRDefault="002831DD">
      <w:pPr>
        <w:spacing w:after="4" w:line="252" w:lineRule="auto"/>
        <w:ind w:right="140"/>
        <w:rPr>
          <w:rFonts w:ascii="Arial Narrow" w:eastAsia="Arial Narrow" w:hAnsi="Arial Narrow" w:cs="Arial Narrow"/>
          <w:b/>
          <w:sz w:val="16"/>
          <w:szCs w:val="16"/>
        </w:rPr>
      </w:pPr>
      <w:bookmarkStart w:id="1" w:name="_GoBack"/>
      <w:bookmarkEnd w:id="1"/>
    </w:p>
    <w:p w:rsidR="002831DD" w:rsidRDefault="00E63407">
      <w:pPr>
        <w:shd w:val="clear" w:color="auto" w:fill="DEEBF6"/>
        <w:spacing w:after="4" w:line="252" w:lineRule="auto"/>
        <w:ind w:right="2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Item 2 –   </w:t>
      </w:r>
      <w:r>
        <w:rPr>
          <w:rFonts w:ascii="Arial Narrow" w:eastAsia="Arial Narrow" w:hAnsi="Arial Narrow" w:cs="Arial Narrow"/>
          <w:sz w:val="24"/>
          <w:szCs w:val="24"/>
        </w:rPr>
        <w:t>Produção Científica e Artístico-Cultural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máximo de 10 pontos - </w:t>
      </w:r>
      <w:r>
        <w:rPr>
          <w:rFonts w:ascii="Arial Narrow" w:eastAsia="Arial Narrow" w:hAnsi="Arial Narrow" w:cs="Arial Narrow"/>
          <w:b/>
          <w:sz w:val="24"/>
          <w:szCs w:val="24"/>
        </w:rPr>
        <w:t>Peso 6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tbl>
      <w:tblPr>
        <w:tblStyle w:val="afffd"/>
        <w:tblW w:w="11335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7651"/>
        <w:gridCol w:w="1999"/>
        <w:gridCol w:w="850"/>
        <w:gridCol w:w="835"/>
      </w:tblGrid>
      <w:tr w:rsidR="002831DD" w:rsidTr="00ED6D41">
        <w:trPr>
          <w:trHeight w:val="352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Itens</w:t>
            </w:r>
          </w:p>
        </w:tc>
        <w:tc>
          <w:tcPr>
            <w:tcW w:w="1999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850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nformados</w:t>
            </w:r>
          </w:p>
        </w:tc>
        <w:tc>
          <w:tcPr>
            <w:tcW w:w="835" w:type="dxa"/>
            <w:shd w:val="clear" w:color="auto" w:fill="F2F2F2"/>
          </w:tcPr>
          <w:p w:rsidR="002831DD" w:rsidRDefault="00E63407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validados</w:t>
            </w:r>
          </w:p>
        </w:tc>
      </w:tr>
      <w:tr w:rsidR="002831DD">
        <w:trPr>
          <w:trHeight w:val="148"/>
          <w:jc w:val="center"/>
        </w:trPr>
        <w:tc>
          <w:tcPr>
            <w:tcW w:w="7651" w:type="dxa"/>
            <w:shd w:val="clear" w:color="auto" w:fill="auto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Organização de evento científico internacional e conferência, palestra ou curso ministrados em eventos científicos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(mínimo 20h)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(p/unidade)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4,00</w:t>
            </w:r>
          </w:p>
        </w:tc>
        <w:tc>
          <w:tcPr>
            <w:tcW w:w="850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224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tabs>
                <w:tab w:val="left" w:pos="8501"/>
              </w:tabs>
              <w:ind w:right="1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Organização de evento científico nacional, emissão de parecer para publicações, avaliação em banca de monografia/TCC, moderação de mesas/sessões ou curso ministrado em eventos científicos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(mínimo 8h)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(p/unidade)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850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27"/>
          <w:jc w:val="center"/>
        </w:trPr>
        <w:tc>
          <w:tcPr>
            <w:tcW w:w="7651" w:type="dxa"/>
            <w:shd w:val="clear" w:color="auto" w:fill="auto"/>
            <w:vAlign w:val="center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Autoria, </w:t>
            </w:r>
            <w:proofErr w:type="spellStart"/>
            <w:r>
              <w:rPr>
                <w:rFonts w:ascii="Arial Narrow" w:eastAsia="Arial Narrow" w:hAnsi="Arial Narrow" w:cs="Arial Narrow"/>
              </w:rPr>
              <w:t>co-autoria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ou tradução de livro por editora com conselho editorial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4,00 (por unidade)</w:t>
            </w:r>
          </w:p>
        </w:tc>
        <w:tc>
          <w:tcPr>
            <w:tcW w:w="850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831DD">
        <w:trPr>
          <w:trHeight w:val="263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Autoria e coautoria de livro didático aprovado pelo programa nacional de livro didático (PNLD)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850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65"/>
          <w:jc w:val="center"/>
        </w:trPr>
        <w:tc>
          <w:tcPr>
            <w:tcW w:w="7651" w:type="dxa"/>
            <w:shd w:val="clear" w:color="auto" w:fill="auto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Autoria, </w:t>
            </w:r>
            <w:proofErr w:type="spellStart"/>
            <w:r>
              <w:rPr>
                <w:rFonts w:ascii="Arial Narrow" w:eastAsia="Arial Narrow" w:hAnsi="Arial Narrow" w:cs="Arial Narrow"/>
              </w:rPr>
              <w:t>co-autoria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ou tradução de capítulo de livro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3,00 (por unidade)</w:t>
            </w:r>
          </w:p>
        </w:tc>
        <w:tc>
          <w:tcPr>
            <w:tcW w:w="850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39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Publicação em periódico (</w:t>
            </w:r>
            <w:proofErr w:type="spellStart"/>
            <w:r>
              <w:rPr>
                <w:rFonts w:ascii="Arial Narrow" w:eastAsia="Arial Narrow" w:hAnsi="Arial Narrow" w:cs="Arial Narrow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A1 e A2)  [ou aceitos / no prelo]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88"/>
          <w:jc w:val="center"/>
        </w:trPr>
        <w:tc>
          <w:tcPr>
            <w:tcW w:w="7651" w:type="dxa"/>
            <w:shd w:val="clear" w:color="auto" w:fill="auto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Publicação em periódico (</w:t>
            </w:r>
            <w:proofErr w:type="spellStart"/>
            <w:r>
              <w:rPr>
                <w:rFonts w:ascii="Arial Narrow" w:eastAsia="Arial Narrow" w:hAnsi="Arial Narrow" w:cs="Arial Narrow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A3 a B1) [ou aceitos / no prelo]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273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Publicação em periódico (</w:t>
            </w:r>
            <w:proofErr w:type="spellStart"/>
            <w:r>
              <w:rPr>
                <w:rFonts w:ascii="Arial Narrow" w:eastAsia="Arial Narrow" w:hAnsi="Arial Narrow" w:cs="Arial Narrow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B2 e B4, edição e revisão de periódicos ou trabalho completo em anais de eventos científicos avaliados pelo sistema </w:t>
            </w:r>
            <w:proofErr w:type="spellStart"/>
            <w:r>
              <w:rPr>
                <w:rFonts w:ascii="Arial Narrow" w:eastAsia="Arial Narrow" w:hAnsi="Arial Narrow" w:cs="Arial Narrow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/Capes)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[ou aceitos / no prelo]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85"/>
          <w:jc w:val="center"/>
        </w:trPr>
        <w:tc>
          <w:tcPr>
            <w:tcW w:w="7651" w:type="dxa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Apresentação de trabalho em eventos científicos – até 3 autor</w:t>
            </w:r>
            <w:r w:rsidR="00ED6D41">
              <w:rPr>
                <w:rFonts w:ascii="Arial Narrow" w:eastAsia="Arial Narrow" w:hAnsi="Arial Narrow" w:cs="Arial Narrow"/>
              </w:rPr>
              <w:t>as/</w:t>
            </w:r>
            <w:r>
              <w:rPr>
                <w:rFonts w:ascii="Arial Narrow" w:eastAsia="Arial Narrow" w:hAnsi="Arial Narrow" w:cs="Arial Narrow"/>
              </w:rPr>
              <w:t xml:space="preserve">es e participação como ouvinte em cursos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(mínimo 40h)</w:t>
            </w:r>
          </w:p>
        </w:tc>
        <w:tc>
          <w:tcPr>
            <w:tcW w:w="1999" w:type="dxa"/>
            <w:vAlign w:val="center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(p/unidade)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53"/>
          <w:jc w:val="center"/>
        </w:trPr>
        <w:tc>
          <w:tcPr>
            <w:tcW w:w="7651" w:type="dxa"/>
            <w:shd w:val="clear" w:color="auto" w:fill="F2F2F2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Participação em projetos de pesquisa e/ou grupos de pesquisa (CNPq) </w:t>
            </w:r>
          </w:p>
        </w:tc>
        <w:tc>
          <w:tcPr>
            <w:tcW w:w="1999" w:type="dxa"/>
            <w:shd w:val="clear" w:color="auto" w:fill="F2F2F2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850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229"/>
          <w:jc w:val="center"/>
        </w:trPr>
        <w:tc>
          <w:tcPr>
            <w:tcW w:w="7651" w:type="dxa"/>
          </w:tcPr>
          <w:p w:rsidR="002831DD" w:rsidRDefault="00E63407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</w:rPr>
              <w:t>Produtos audiovisuais premiados e/ou veiculados em plataforma/canal/aplicativo de reconhecida atuação regional, nacional e/ou internacional</w:t>
            </w:r>
          </w:p>
        </w:tc>
        <w:tc>
          <w:tcPr>
            <w:tcW w:w="1999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2,0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(por produto)</w:t>
            </w:r>
          </w:p>
        </w:tc>
        <w:tc>
          <w:tcPr>
            <w:tcW w:w="850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831DD">
        <w:trPr>
          <w:trHeight w:val="191"/>
          <w:jc w:val="center"/>
        </w:trPr>
        <w:tc>
          <w:tcPr>
            <w:tcW w:w="7651" w:type="dxa"/>
            <w:tcMar>
              <w:left w:w="70" w:type="dxa"/>
              <w:right w:w="70" w:type="dxa"/>
            </w:tcMar>
          </w:tcPr>
          <w:p w:rsidR="002831DD" w:rsidRDefault="002831D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99" w:type="dxa"/>
            <w:tcMar>
              <w:left w:w="70" w:type="dxa"/>
              <w:right w:w="70" w:type="dxa"/>
            </w:tcMar>
          </w:tcPr>
          <w:p w:rsidR="002831DD" w:rsidRDefault="00E63407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Total – Item 2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🡺</w:t>
            </w:r>
          </w:p>
        </w:tc>
        <w:tc>
          <w:tcPr>
            <w:tcW w:w="850" w:type="dxa"/>
            <w:shd w:val="clear" w:color="auto" w:fill="DEEBF6"/>
            <w:tcMar>
              <w:left w:w="70" w:type="dxa"/>
              <w:right w:w="70" w:type="dxa"/>
            </w:tcMar>
          </w:tcPr>
          <w:p w:rsidR="002831DD" w:rsidRDefault="002831DD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35" w:type="dxa"/>
            <w:shd w:val="clear" w:color="auto" w:fill="DEEBF6"/>
            <w:tcMar>
              <w:left w:w="70" w:type="dxa"/>
              <w:right w:w="70" w:type="dxa"/>
            </w:tcMar>
          </w:tcPr>
          <w:p w:rsidR="002831DD" w:rsidRDefault="002831DD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</w:tbl>
    <w:p w:rsidR="002831DD" w:rsidRDefault="00ED6D41">
      <w:pPr>
        <w:pBdr>
          <w:top w:val="nil"/>
          <w:left w:val="nil"/>
          <w:bottom w:val="nil"/>
          <w:right w:val="nil"/>
          <w:between w:val="nil"/>
        </w:pBdr>
        <w:tabs>
          <w:tab w:val="left" w:pos="9243"/>
        </w:tabs>
        <w:jc w:val="center"/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129540</wp:posOffset>
                </wp:positionV>
                <wp:extent cx="3610610" cy="1085850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61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31DD" w:rsidRDefault="00E63407">
                            <w:pPr>
                              <w:ind w:right="91"/>
                              <w:jc w:val="right"/>
                              <w:textDirection w:val="btLr"/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Ilhéus, ........../........./ 202</w:t>
                            </w:r>
                            <w:r w:rsidR="00ED6D41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ED6D41" w:rsidRPr="00ED6D41" w:rsidRDefault="00ED6D41">
                            <w:pPr>
                              <w:ind w:right="91"/>
                              <w:jc w:val="right"/>
                              <w:textDirection w:val="btLr"/>
                              <w:rPr>
                                <w:sz w:val="12"/>
                              </w:rPr>
                            </w:pPr>
                          </w:p>
                          <w:p w:rsidR="002831DD" w:rsidRDefault="00E63407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Avaliador/a 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: ______________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______________________</w:t>
                            </w:r>
                          </w:p>
                          <w:p w:rsidR="002831DD" w:rsidRDefault="00E63407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Avaliador/a 2: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__________________________</w:t>
                            </w:r>
                          </w:p>
                          <w:p w:rsidR="002831DD" w:rsidRDefault="00E63407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Avaliador/a 3: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8" o:spid="_x0000_s1026" style="position:absolute;left:0;text-align:left;margin-left:229.8pt;margin-top:10.2pt;width:284.3pt;height:8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" filled="f" stroked="f">
                <v:textbox inset="2.53958mm,1.2694mm,2.53958mm,1.2694mm">
                  <w:txbxContent>
                    <w:p w:rsidR="002831DD" w:rsidRDefault="00E63407">
                      <w:pPr>
                        <w:ind w:right="91"/>
                        <w:jc w:val="right"/>
                        <w:textDirection w:val="btLr"/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Ilhéus, ........../........./ 202</w:t>
                      </w:r>
                      <w:r w:rsidR="00ED6D41"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.</w:t>
                      </w:r>
                    </w:p>
                    <w:p w:rsidR="00ED6D41" w:rsidRPr="00ED6D41" w:rsidRDefault="00ED6D41">
                      <w:pPr>
                        <w:ind w:right="91"/>
                        <w:jc w:val="right"/>
                        <w:textDirection w:val="btLr"/>
                        <w:rPr>
                          <w:sz w:val="12"/>
                        </w:rPr>
                      </w:pPr>
                    </w:p>
                    <w:p w:rsidR="002831DD" w:rsidRDefault="00E63407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>Avaliador/a 1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: ______________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______________________</w:t>
                      </w:r>
                    </w:p>
                    <w:p w:rsidR="002831DD" w:rsidRDefault="00E63407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Avaliador/a 2: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__________________________</w:t>
                      </w:r>
                    </w:p>
                    <w:p w:rsidR="002831DD" w:rsidRDefault="00E63407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Avaliador/a 3: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fe"/>
        <w:tblW w:w="5225" w:type="dxa"/>
        <w:tblInd w:w="-70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337"/>
        <w:gridCol w:w="1417"/>
      </w:tblGrid>
      <w:tr w:rsidR="002831DD">
        <w:trPr>
          <w:trHeight w:val="297"/>
        </w:trPr>
        <w:tc>
          <w:tcPr>
            <w:tcW w:w="2471" w:type="dxa"/>
            <w:shd w:val="clear" w:color="auto" w:fill="DEEBF6"/>
          </w:tcPr>
          <w:p w:rsidR="002831DD" w:rsidRDefault="00E63407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Itens</w:t>
            </w:r>
          </w:p>
        </w:tc>
        <w:tc>
          <w:tcPr>
            <w:tcW w:w="1337" w:type="dxa"/>
            <w:shd w:val="clear" w:color="auto" w:fill="DEEBF6"/>
          </w:tcPr>
          <w:p w:rsidR="002831DD" w:rsidRDefault="00E63407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Pontuação</w:t>
            </w:r>
          </w:p>
        </w:tc>
        <w:tc>
          <w:tcPr>
            <w:tcW w:w="1417" w:type="dxa"/>
            <w:shd w:val="clear" w:color="auto" w:fill="DEEBF6"/>
          </w:tcPr>
          <w:p w:rsidR="002831DD" w:rsidRDefault="00E63407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Final</w:t>
            </w:r>
          </w:p>
        </w:tc>
      </w:tr>
      <w:tr w:rsidR="002831DD">
        <w:trPr>
          <w:trHeight w:val="326"/>
        </w:trPr>
        <w:tc>
          <w:tcPr>
            <w:tcW w:w="2471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Item 1</w:t>
            </w:r>
          </w:p>
        </w:tc>
        <w:tc>
          <w:tcPr>
            <w:tcW w:w="1337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spacing w:before="40" w:after="40"/>
              <w:ind w:left="157" w:right="14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___  x 4</w:t>
            </w:r>
          </w:p>
        </w:tc>
        <w:tc>
          <w:tcPr>
            <w:tcW w:w="1417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2831DD">
        <w:trPr>
          <w:trHeight w:val="233"/>
        </w:trPr>
        <w:tc>
          <w:tcPr>
            <w:tcW w:w="2471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Item 2</w:t>
            </w:r>
          </w:p>
        </w:tc>
        <w:tc>
          <w:tcPr>
            <w:tcW w:w="1337" w:type="dxa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spacing w:before="40" w:after="40"/>
              <w:ind w:left="157" w:right="141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___  x 6</w:t>
            </w:r>
          </w:p>
        </w:tc>
        <w:tc>
          <w:tcPr>
            <w:tcW w:w="1417" w:type="dxa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2831DD">
        <w:trPr>
          <w:trHeight w:val="780"/>
        </w:trPr>
        <w:tc>
          <w:tcPr>
            <w:tcW w:w="3808" w:type="dxa"/>
            <w:gridSpan w:val="2"/>
          </w:tcPr>
          <w:p w:rsidR="002831DD" w:rsidRDefault="00E6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8"/>
              </w:tabs>
              <w:spacing w:before="40" w:after="40"/>
              <w:ind w:left="91" w:right="14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dos itens 1 + 2 ___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÷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10 </w:t>
            </w:r>
          </w:p>
        </w:tc>
        <w:tc>
          <w:tcPr>
            <w:tcW w:w="1417" w:type="dxa"/>
            <w:shd w:val="clear" w:color="auto" w:fill="DEEBF6"/>
          </w:tcPr>
          <w:p w:rsidR="002831DD" w:rsidRDefault="0028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2831DD" w:rsidRPr="00ED6D41" w:rsidRDefault="002831DD">
      <w:pPr>
        <w:rPr>
          <w:rFonts w:ascii="Arial Narrow" w:eastAsia="Arial Narrow" w:hAnsi="Arial Narrow" w:cs="Arial Narrow"/>
          <w:b/>
          <w:sz w:val="10"/>
          <w:szCs w:val="14"/>
        </w:rPr>
      </w:pPr>
    </w:p>
    <w:sectPr w:rsidR="002831DD" w:rsidRPr="00ED6D41" w:rsidSect="00ED6D41">
      <w:headerReference w:type="default" r:id="rId7"/>
      <w:footerReference w:type="default" r:id="rId8"/>
      <w:pgSz w:w="11906" w:h="16838"/>
      <w:pgMar w:top="958" w:right="964" w:bottom="993" w:left="1134" w:header="284" w:footer="3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07" w:rsidRDefault="00E63407">
      <w:r>
        <w:separator/>
      </w:r>
    </w:p>
  </w:endnote>
  <w:endnote w:type="continuationSeparator" w:id="0">
    <w:p w:rsidR="00E63407" w:rsidRDefault="00E6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DD" w:rsidRDefault="002831D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831DD" w:rsidRDefault="002831DD">
    <w:pPr>
      <w:jc w:val="center"/>
      <w:rPr>
        <w:sz w:val="10"/>
        <w:szCs w:val="10"/>
      </w:rPr>
    </w:pPr>
  </w:p>
  <w:p w:rsidR="002831DD" w:rsidRDefault="00E63407">
    <w:pPr>
      <w:jc w:val="center"/>
    </w:pPr>
    <w:r>
      <w:rPr>
        <w:noProof/>
        <w:lang w:bidi="ar-SA"/>
      </w:rPr>
      <w:drawing>
        <wp:inline distT="0" distB="0" distL="0" distR="0">
          <wp:extent cx="5760085" cy="403860"/>
          <wp:effectExtent l="0" t="0" r="0" b="0"/>
          <wp:docPr id="14" name="image2.jpg" descr="PPGL rodapé_atualiz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PGL rodapé_atualiz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07" w:rsidRDefault="00E63407">
      <w:r>
        <w:separator/>
      </w:r>
    </w:p>
  </w:footnote>
  <w:footnote w:type="continuationSeparator" w:id="0">
    <w:p w:rsidR="00E63407" w:rsidRDefault="00E6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DD" w:rsidRDefault="00E63407" w:rsidP="00ED6D41">
    <w:pPr>
      <w:pBdr>
        <w:top w:val="nil"/>
        <w:left w:val="nil"/>
        <w:bottom w:val="nil"/>
        <w:right w:val="nil"/>
        <w:between w:val="nil"/>
      </w:pBdr>
      <w:shd w:val="clear" w:color="auto" w:fill="DEEBF6"/>
      <w:tabs>
        <w:tab w:val="center" w:pos="4252"/>
        <w:tab w:val="right" w:pos="8504"/>
      </w:tabs>
      <w:ind w:left="2977" w:right="-257" w:hanging="3261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noProof/>
        <w:color w:val="000000"/>
        <w:sz w:val="18"/>
        <w:szCs w:val="18"/>
        <w:lang w:bidi="ar-SA"/>
      </w:rPr>
      <w:drawing>
        <wp:inline distT="0" distB="0" distL="0" distR="0">
          <wp:extent cx="1965147" cy="465278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147" cy="46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 Edital UESC </w:t>
    </w:r>
    <w:r>
      <w:rPr>
        <w:rFonts w:ascii="Arial Narrow" w:eastAsia="Arial Narrow" w:hAnsi="Arial Narrow" w:cs="Arial Narrow"/>
        <w:sz w:val="18"/>
        <w:szCs w:val="18"/>
      </w:rPr>
      <w:t>N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º </w:t>
    </w:r>
    <w:r w:rsidR="00ED6D41">
      <w:rPr>
        <w:rFonts w:ascii="Arial Narrow" w:eastAsia="Arial Narrow" w:hAnsi="Arial Narrow" w:cs="Arial Narrow"/>
        <w:sz w:val="18"/>
        <w:szCs w:val="18"/>
      </w:rPr>
      <w:t>117</w:t>
    </w:r>
    <w:r>
      <w:rPr>
        <w:rFonts w:ascii="Arial Narrow" w:eastAsia="Arial Narrow" w:hAnsi="Arial Narrow" w:cs="Arial Narrow"/>
        <w:color w:val="000000"/>
        <w:sz w:val="18"/>
        <w:szCs w:val="18"/>
      </w:rPr>
      <w:t>/202</w:t>
    </w:r>
    <w:r w:rsidR="00ED6D41">
      <w:rPr>
        <w:rFonts w:ascii="Arial Narrow" w:eastAsia="Arial Narrow" w:hAnsi="Arial Narrow" w:cs="Arial Narrow"/>
        <w:color w:val="000000"/>
        <w:sz w:val="18"/>
        <w:szCs w:val="18"/>
      </w:rPr>
      <w:t>4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Seleção PPGL-UESC – Turmas 202</w:t>
    </w:r>
    <w:r w:rsidR="00ED6D41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ED6D41">
      <w:rPr>
        <w:rFonts w:ascii="Arial Narrow" w:eastAsia="Arial Narrow" w:hAnsi="Arial Narrow" w:cs="Arial Narrow"/>
        <w:color w:val="000000"/>
        <w:sz w:val="18"/>
        <w:szCs w:val="18"/>
      </w:rPr>
      <w:t>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(Mestrado) e 202</w:t>
    </w:r>
    <w:r w:rsidR="00ED6D41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ED6D41">
      <w:rPr>
        <w:rFonts w:ascii="Arial Narrow" w:eastAsia="Arial Narrow" w:hAnsi="Arial Narrow" w:cs="Arial Narrow"/>
        <w:color w:val="000000"/>
        <w:sz w:val="18"/>
        <w:szCs w:val="18"/>
      </w:rPr>
      <w:t>9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(Doutorado)</w:t>
    </w:r>
  </w:p>
  <w:p w:rsidR="002831DD" w:rsidRDefault="002831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D"/>
    <w:rsid w:val="002831DD"/>
    <w:rsid w:val="00C83CAB"/>
    <w:rsid w:val="00E63407"/>
    <w:rsid w:val="00E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836"/>
  <w15:docId w15:val="{FC4251CD-455A-433F-A84A-3B82BFAD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4C2C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934C2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4C2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4C2C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34C2C"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934C2C"/>
    <w:rPr>
      <w:rFonts w:ascii="Arial" w:eastAsia="Arial" w:hAnsi="Arial" w:cs="Arial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C2C"/>
    <w:rPr>
      <w:rFonts w:ascii="Segoe UI" w:eastAsia="Arial" w:hAnsi="Segoe UI" w:cs="Segoe UI"/>
      <w:sz w:val="18"/>
      <w:szCs w:val="18"/>
      <w:lang w:eastAsia="pt-BR" w:bidi="pt-BR"/>
    </w:rPr>
  </w:style>
  <w:style w:type="character" w:styleId="nfase">
    <w:name w:val="Emphasis"/>
    <w:basedOn w:val="Fontepargpadro"/>
    <w:uiPriority w:val="20"/>
    <w:qFormat/>
    <w:rsid w:val="00C67686"/>
    <w:rPr>
      <w:i/>
      <w:iCs/>
    </w:rPr>
  </w:style>
  <w:style w:type="paragraph" w:customStyle="1" w:styleId="Ttulo11">
    <w:name w:val="Título 11"/>
    <w:basedOn w:val="Normal"/>
    <w:uiPriority w:val="1"/>
    <w:qFormat/>
    <w:rsid w:val="00453891"/>
    <w:pPr>
      <w:ind w:left="532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53891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38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20273"/>
    <w:pPr>
      <w:ind w:left="816" w:hanging="284"/>
      <w:jc w:val="both"/>
    </w:pPr>
  </w:style>
  <w:style w:type="paragraph" w:styleId="SemEspaamento">
    <w:name w:val="No Spacing"/>
    <w:uiPriority w:val="1"/>
    <w:qFormat/>
    <w:rsid w:val="00A07D89"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577797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customStyle="1" w:styleId="m-1725900106998279147gmail-tableparagraph">
    <w:name w:val="m_-1725900106998279147gmail-tableparagraph"/>
    <w:basedOn w:val="Normal"/>
    <w:rsid w:val="004E2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7856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E4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E48"/>
    <w:rPr>
      <w:rFonts w:ascii="Arial" w:eastAsia="Arial" w:hAnsi="Arial" w:cs="Arial"/>
      <w:lang w:eastAsia="pt-BR" w:bidi="pt-BR"/>
    </w:rPr>
  </w:style>
  <w:style w:type="paragraph" w:customStyle="1" w:styleId="m-2913311778281023177gmail-western">
    <w:name w:val="m_-2913311778281023177gmail-western"/>
    <w:basedOn w:val="Normal"/>
    <w:rsid w:val="00AB4C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2">
    <w:name w:val="A2"/>
    <w:uiPriority w:val="99"/>
    <w:rsid w:val="005A32CA"/>
    <w:rPr>
      <w:rFonts w:cs="Arno Pro Display"/>
      <w:b/>
      <w:bCs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E81D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891B65"/>
    <w:rPr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1440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59424B"/>
    <w:rPr>
      <w:color w:val="954F72" w:themeColor="followedHyperlink"/>
      <w:u w:val="single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66wLo7XGieCndlckMgkL0H1ZA==">CgMxLjAyCWguMWZvYjl0ZTgAciExbEV5WlRwdm9yMGRpQTZRazNmd3JKeExqZXlSbE9MeGo=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Jaíne</dc:creator>
  <cp:lastModifiedBy>Isaias</cp:lastModifiedBy>
  <cp:revision>2</cp:revision>
  <dcterms:created xsi:type="dcterms:W3CDTF">2024-07-24T03:39:00Z</dcterms:created>
  <dcterms:modified xsi:type="dcterms:W3CDTF">2024-07-24T03:39:00Z</dcterms:modified>
</cp:coreProperties>
</file>